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CA" w:rsidRDefault="00190AEE">
      <w:pPr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年理学院转专业笔试考试科目及考试内容范围</w:t>
      </w:r>
    </w:p>
    <w:p w:rsidR="00BF12CA" w:rsidRDefault="00BF12CA">
      <w:pPr>
        <w:ind w:firstLineChars="200" w:firstLine="420"/>
      </w:pPr>
    </w:p>
    <w:p w:rsidR="00BF12CA" w:rsidRDefault="00190AE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高等数学</w:t>
      </w:r>
    </w:p>
    <w:p w:rsidR="00BF12CA" w:rsidRDefault="00190AEE">
      <w:pPr>
        <w:pStyle w:val="a5"/>
        <w:numPr>
          <w:ilvl w:val="0"/>
          <w:numId w:val="2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教材及参考书：</w:t>
      </w:r>
    </w:p>
    <w:p w:rsidR="00BF12CA" w:rsidRDefault="00190AEE">
      <w:pPr>
        <w:pStyle w:val="a5"/>
        <w:ind w:left="780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《高等数学》（第七版），同济大学数学系编，高等教育出版社</w:t>
      </w:r>
    </w:p>
    <w:p w:rsidR="00BF12CA" w:rsidRDefault="00190AEE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、考试范围：</w:t>
      </w:r>
    </w:p>
    <w:p w:rsidR="00BF12CA" w:rsidRDefault="00190AEE">
      <w:pPr>
        <w:ind w:leftChars="300" w:left="63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同济大学第七版《高等数学》上册中的第一章至第六章以及下册中的第八章至第十章，包括：函数与极限，导数与微分，微分中值定理与导数的应用，不定积分、定积分、定积分的应用，向量代数与空间解析几何，多元函数微分法及其应用，重积分。</w:t>
      </w:r>
    </w:p>
    <w:p w:rsidR="00BF12CA" w:rsidRDefault="00190AEE">
      <w:pPr>
        <w:ind w:leftChars="300" w:left="630" w:firstLineChars="150" w:firstLine="31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其中第十章重积分部分只考第一、二、三节，并且以上各章中下列内容不在考试范围中：</w:t>
      </w:r>
    </w:p>
    <w:p w:rsidR="00BF12CA" w:rsidRDefault="00190AEE">
      <w:pPr>
        <w:pStyle w:val="a5"/>
        <w:ind w:left="840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）极限的“</w:t>
      </w:r>
      <w:r w:rsidR="00BF12CA" w:rsidRPr="00BF12CA">
        <w:rPr>
          <w:rFonts w:ascii="宋体" w:hAnsi="宋体" w:hint="eastAsia"/>
          <w:position w:val="-6"/>
          <w:szCs w:val="21"/>
        </w:rPr>
        <w:object w:dxaOrig="61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8" o:title=""/>
          </v:shape>
          <o:OLEObject Type="Embed" ProgID="Equation.3" ShapeID="_x0000_i1025" DrawAspect="Content" ObjectID="_1650451958" r:id="rId9"/>
        </w:object>
      </w:r>
      <w:r>
        <w:rPr>
          <w:rFonts w:ascii="宋体" w:hAnsi="宋体" w:hint="eastAsia"/>
          <w:szCs w:val="21"/>
        </w:rPr>
        <w:t>”和“</w:t>
      </w:r>
      <w:r w:rsidR="00BF12CA" w:rsidRPr="00BF12CA">
        <w:rPr>
          <w:rFonts w:ascii="宋体" w:hAnsi="宋体" w:hint="eastAsia"/>
          <w:position w:val="-6"/>
          <w:szCs w:val="21"/>
        </w:rPr>
        <w:object w:dxaOrig="559" w:dyaOrig="279">
          <v:shape id="_x0000_i1026" type="#_x0000_t75" style="width:27.75pt;height:14.25pt" o:ole="">
            <v:imagedata r:id="rId10" o:title=""/>
          </v:shape>
          <o:OLEObject Type="Embed" ProgID="Equation.3" ShapeID="_x0000_i1026" DrawAspect="Content" ObjectID="_1650451959" r:id="rId11"/>
        </w:object>
      </w:r>
      <w:r>
        <w:rPr>
          <w:rFonts w:ascii="宋体" w:hAnsi="宋体" w:hint="eastAsia"/>
          <w:szCs w:val="21"/>
        </w:rPr>
        <w:t>”语言；</w:t>
      </w:r>
    </w:p>
    <w:p w:rsidR="00BF12CA" w:rsidRDefault="00190AEE">
      <w:pPr>
        <w:pStyle w:val="a5"/>
        <w:ind w:left="840"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）第三章的第八节：方程的近似解；</w:t>
      </w:r>
    </w:p>
    <w:p w:rsidR="00BF12CA" w:rsidRDefault="00190AEE">
      <w:pPr>
        <w:pStyle w:val="a5"/>
        <w:ind w:left="840" w:firstLineChars="0" w:firstLine="0"/>
        <w:rPr>
          <w:sz w:val="28"/>
          <w:szCs w:val="28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）各章中打“</w:t>
      </w:r>
      <w:r>
        <w:rPr>
          <w:rFonts w:ascii="宋体" w:hAnsi="宋体"/>
          <w:szCs w:val="21"/>
        </w:rPr>
        <w:t>*</w:t>
      </w:r>
      <w:r>
        <w:rPr>
          <w:rFonts w:ascii="宋体" w:hAnsi="宋体" w:hint="eastAsia"/>
          <w:szCs w:val="21"/>
        </w:rPr>
        <w:t>”号的内容。</w:t>
      </w:r>
    </w:p>
    <w:p w:rsidR="00BF12CA" w:rsidRDefault="00190AE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高等代数</w:t>
      </w:r>
    </w:p>
    <w:p w:rsidR="00BF12CA" w:rsidRDefault="00190AEE">
      <w:pPr>
        <w:pStyle w:val="a5"/>
        <w:numPr>
          <w:ilvl w:val="0"/>
          <w:numId w:val="3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教材及参考书：</w:t>
      </w:r>
    </w:p>
    <w:p w:rsidR="00BF12CA" w:rsidRDefault="00190AEE">
      <w:pPr>
        <w:pStyle w:val="a5"/>
        <w:ind w:leftChars="371" w:left="779" w:firstLineChars="50" w:firstLine="10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《高等代数》（第四版），北京大学教学系前代数小组主编，高等教育出版社。</w:t>
      </w:r>
    </w:p>
    <w:p w:rsidR="00BF12CA" w:rsidRDefault="00190AEE">
      <w:pPr>
        <w:ind w:leftChars="200" w:left="735" w:hangingChars="150" w:hanging="315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、考试范围：北京大学教学系前代数小组主编《高等代数》（第四版）第二至第五章，包括：行列式、线性方程组、矩阵和二次型。</w:t>
      </w:r>
    </w:p>
    <w:p w:rsidR="00BF12CA" w:rsidRDefault="00190AE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数学分析</w:t>
      </w:r>
    </w:p>
    <w:p w:rsidR="00BF12CA" w:rsidRDefault="00190AEE">
      <w:pPr>
        <w:pStyle w:val="a5"/>
        <w:widowControl/>
        <w:numPr>
          <w:ilvl w:val="0"/>
          <w:numId w:val="4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>
        <w:rPr>
          <w:rFonts w:hint="eastAsia"/>
          <w:szCs w:val="21"/>
        </w:rPr>
        <w:t>教材及参考书：</w:t>
      </w:r>
    </w:p>
    <w:p w:rsidR="00BF12CA" w:rsidRDefault="00190AEE">
      <w:pPr>
        <w:widowControl/>
        <w:spacing w:line="120" w:lineRule="auto"/>
        <w:ind w:firstLineChars="500" w:firstLine="1050"/>
        <w:jc w:val="left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《数学分析》（第四版）（上、下册），华东师大数学系编，高等教育出版社</w:t>
      </w:r>
      <w:r>
        <w:rPr>
          <w:rFonts w:ascii="宋体" w:hAnsi="宋体" w:cs="宋体"/>
          <w:kern w:val="0"/>
          <w:szCs w:val="21"/>
        </w:rPr>
        <w:t xml:space="preserve"> </w:t>
      </w:r>
    </w:p>
    <w:p w:rsidR="00BF12CA" w:rsidRDefault="00190AEE">
      <w:pPr>
        <w:pStyle w:val="a5"/>
        <w:widowControl/>
        <w:numPr>
          <w:ilvl w:val="0"/>
          <w:numId w:val="4"/>
        </w:numPr>
        <w:spacing w:line="120" w:lineRule="auto"/>
        <w:ind w:firstLineChars="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考试范围：</w:t>
      </w:r>
    </w:p>
    <w:p w:rsidR="00BF12CA" w:rsidRDefault="00190AEE">
      <w:pPr>
        <w:widowControl/>
        <w:spacing w:line="120" w:lineRule="auto"/>
        <w:ind w:leftChars="350" w:left="840" w:hangingChars="50" w:hanging="105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华东师大数学系编《数学分析》第四版上册内容，即前第一章到第十一章，包括：实数集与函数，数列极限，函数极限，函数连续，导数与微分，微分中值定理及其应用，实数完备性定理及应用，定积分，定积分的应用，反常积分。</w:t>
      </w:r>
    </w:p>
    <w:p w:rsidR="00BF12CA" w:rsidRDefault="00190AE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大学物理</w:t>
      </w:r>
    </w:p>
    <w:p w:rsidR="00BF12CA" w:rsidRDefault="00190AEE">
      <w:pPr>
        <w:pStyle w:val="a5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教材及参考书：</w:t>
      </w:r>
      <w:r>
        <w:rPr>
          <w:szCs w:val="21"/>
        </w:rPr>
        <w:t xml:space="preserve"> </w:t>
      </w:r>
    </w:p>
    <w:p w:rsidR="00BF12CA" w:rsidRDefault="00190AEE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教材：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《大学物理学》（上册），毛骏健，顾</w:t>
      </w:r>
      <w:proofErr w:type="gramStart"/>
      <w:r>
        <w:rPr>
          <w:rFonts w:hint="eastAsia"/>
          <w:szCs w:val="21"/>
        </w:rPr>
        <w:t>牡</w:t>
      </w:r>
      <w:proofErr w:type="gramEnd"/>
      <w:r>
        <w:rPr>
          <w:rFonts w:hint="eastAsia"/>
          <w:szCs w:val="21"/>
        </w:rPr>
        <w:t>主编，高等教育出版社；</w:t>
      </w:r>
    </w:p>
    <w:p w:rsidR="00BF12CA" w:rsidRDefault="00190AEE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参考书：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《大学物理简明教程》（第二版），赵近芳，王登龙主编，北京邮电大学出版社</w:t>
      </w:r>
    </w:p>
    <w:p w:rsidR="00BF12CA" w:rsidRDefault="00190AEE"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2</w:t>
      </w:r>
      <w:r>
        <w:rPr>
          <w:rFonts w:hint="eastAsia"/>
          <w:szCs w:val="21"/>
        </w:rPr>
        <w:t>、考试范围：大学物理力学部分</w:t>
      </w:r>
    </w:p>
    <w:p w:rsidR="00BF12CA" w:rsidRDefault="00190AE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主要内容：（参考毛骏健编《大学物理》）</w:t>
      </w:r>
    </w:p>
    <w:p w:rsidR="00BF12CA" w:rsidRDefault="00190AEE">
      <w:pPr>
        <w:pStyle w:val="a5"/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运动学：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位移，速度，加速度，运动方程，曲</w:t>
      </w:r>
      <w:r>
        <w:rPr>
          <w:rFonts w:hint="eastAsia"/>
          <w:szCs w:val="21"/>
        </w:rPr>
        <w:t>线运动</w:t>
      </w:r>
    </w:p>
    <w:p w:rsidR="00BF12CA" w:rsidRDefault="00190AEE">
      <w:pPr>
        <w:pStyle w:val="a5"/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动力学：牛顿三大定律，势能，动能，动量，冲量，机械能，角动量，及相应守恒定律</w:t>
      </w:r>
    </w:p>
    <w:p w:rsidR="00BF12CA" w:rsidRDefault="00190AEE">
      <w:pPr>
        <w:pStyle w:val="a5"/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刚体运动：力矩，角速度，角加速度，转动惯量，转动定律</w:t>
      </w:r>
    </w:p>
    <w:p w:rsidR="00F43EE0" w:rsidRPr="00F43EE0" w:rsidRDefault="00190AEE">
      <w:pPr>
        <w:pStyle w:val="a5"/>
        <w:numPr>
          <w:ilvl w:val="0"/>
          <w:numId w:val="6"/>
        </w:numPr>
        <w:rPr>
          <w:rFonts w:hint="eastAsia"/>
        </w:rPr>
      </w:pPr>
      <w:r>
        <w:rPr>
          <w:rFonts w:hint="eastAsia"/>
          <w:szCs w:val="21"/>
        </w:rPr>
        <w:t>振动和波：弹簧振动，振动方程，初相位</w:t>
      </w:r>
      <w:r>
        <w:rPr>
          <w:szCs w:val="21"/>
        </w:rPr>
        <w:t>,</w:t>
      </w:r>
      <w:r>
        <w:rPr>
          <w:rFonts w:hint="eastAsia"/>
          <w:szCs w:val="21"/>
        </w:rPr>
        <w:t>振动叠加，波动方程</w:t>
      </w:r>
    </w:p>
    <w:p w:rsidR="00BF12CA" w:rsidRDefault="00190AEE" w:rsidP="00F43EE0">
      <w:pPr>
        <w:pStyle w:val="a5"/>
        <w:tabs>
          <w:tab w:val="left" w:pos="397"/>
        </w:tabs>
        <w:ind w:left="454" w:firstLineChars="0" w:firstLine="0"/>
      </w:pPr>
      <w:r>
        <w:rPr>
          <w:rFonts w:hint="eastAsia"/>
          <w:szCs w:val="21"/>
        </w:rPr>
        <w:br/>
      </w:r>
    </w:p>
    <w:p w:rsidR="00BF12CA" w:rsidRDefault="00190AE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C</w:t>
      </w:r>
      <w:r>
        <w:rPr>
          <w:rFonts w:hint="eastAsia"/>
          <w:b/>
          <w:sz w:val="28"/>
          <w:szCs w:val="28"/>
        </w:rPr>
        <w:t>程序设计</w:t>
      </w:r>
    </w:p>
    <w:p w:rsidR="00BF12CA" w:rsidRDefault="00190AEE">
      <w:pPr>
        <w:pStyle w:val="a5"/>
        <w:tabs>
          <w:tab w:val="left" w:pos="486"/>
        </w:tabs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、教材及参考书：</w:t>
      </w:r>
      <w:r>
        <w:rPr>
          <w:szCs w:val="21"/>
        </w:rPr>
        <w:t xml:space="preserve"> </w:t>
      </w:r>
    </w:p>
    <w:p w:rsidR="00BF12CA" w:rsidRDefault="00190AEE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教材：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《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程序设计</w:t>
      </w:r>
      <w:r>
        <w:rPr>
          <w:rFonts w:hint="eastAsia"/>
          <w:szCs w:val="21"/>
        </w:rPr>
        <w:t>》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第五版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谭浩强</w:t>
      </w:r>
      <w:r>
        <w:rPr>
          <w:rFonts w:hint="eastAsia"/>
          <w:szCs w:val="21"/>
        </w:rPr>
        <w:t>编，</w:t>
      </w:r>
      <w:r>
        <w:rPr>
          <w:rFonts w:hint="eastAsia"/>
          <w:szCs w:val="21"/>
        </w:rPr>
        <w:t>清华大学</w:t>
      </w:r>
      <w:r>
        <w:rPr>
          <w:rFonts w:hint="eastAsia"/>
          <w:szCs w:val="21"/>
        </w:rPr>
        <w:t>出版社</w:t>
      </w:r>
    </w:p>
    <w:p w:rsidR="00BF12CA" w:rsidRDefault="00190AEE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参考书：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《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程序设计题解与上机指导</w:t>
      </w:r>
      <w:r>
        <w:rPr>
          <w:rFonts w:hint="eastAsia"/>
          <w:szCs w:val="21"/>
        </w:rPr>
        <w:t>》，</w:t>
      </w:r>
      <w:r>
        <w:rPr>
          <w:rFonts w:hint="eastAsia"/>
          <w:szCs w:val="21"/>
        </w:rPr>
        <w:t>谭浩强</w:t>
      </w:r>
      <w:r>
        <w:rPr>
          <w:rFonts w:hint="eastAsia"/>
          <w:szCs w:val="21"/>
        </w:rPr>
        <w:t>编，</w:t>
      </w:r>
      <w:r>
        <w:rPr>
          <w:rFonts w:hint="eastAsia"/>
          <w:szCs w:val="21"/>
        </w:rPr>
        <w:t>清华大学</w:t>
      </w:r>
      <w:r>
        <w:rPr>
          <w:rFonts w:hint="eastAsia"/>
          <w:szCs w:val="21"/>
        </w:rPr>
        <w:t>出版社</w:t>
      </w:r>
    </w:p>
    <w:p w:rsidR="00BF12CA" w:rsidRDefault="00190AEE">
      <w:pPr>
        <w:numPr>
          <w:ilvl w:val="0"/>
          <w:numId w:val="5"/>
        </w:numPr>
        <w:rPr>
          <w:szCs w:val="21"/>
        </w:rPr>
      </w:pPr>
      <w:r>
        <w:rPr>
          <w:rFonts w:hint="eastAsia"/>
          <w:szCs w:val="21"/>
        </w:rPr>
        <w:t>考试范围：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章至第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章</w:t>
      </w:r>
    </w:p>
    <w:p w:rsidR="00BF12CA" w:rsidRDefault="00190AEE">
      <w:pPr>
        <w:ind w:left="426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主要内容：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语言简介、算法、顺序程序设计、选择结构程序设计、循环结构程序设计、利用数组处理批量数据、用函数实现模块化程序设计、指针、用户自己建立数据类型、文件的输入输出等</w:t>
      </w:r>
      <w:r>
        <w:rPr>
          <w:rFonts w:hint="eastAsia"/>
          <w:szCs w:val="21"/>
        </w:rPr>
        <w:t>。</w:t>
      </w:r>
      <w:bookmarkStart w:id="0" w:name="_GoBack"/>
      <w:bookmarkEnd w:id="0"/>
    </w:p>
    <w:p w:rsidR="00BF12CA" w:rsidRDefault="00BF12CA">
      <w:pPr>
        <w:pStyle w:val="a5"/>
        <w:ind w:left="142" w:firstLineChars="0" w:firstLine="0"/>
      </w:pPr>
    </w:p>
    <w:sectPr w:rsidR="00BF12CA" w:rsidSect="00BF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EE" w:rsidRDefault="00190AEE" w:rsidP="00F43EE0">
      <w:r>
        <w:separator/>
      </w:r>
    </w:p>
  </w:endnote>
  <w:endnote w:type="continuationSeparator" w:id="0">
    <w:p w:rsidR="00190AEE" w:rsidRDefault="00190AEE" w:rsidP="00F43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EE" w:rsidRDefault="00190AEE" w:rsidP="00F43EE0">
      <w:r>
        <w:separator/>
      </w:r>
    </w:p>
  </w:footnote>
  <w:footnote w:type="continuationSeparator" w:id="0">
    <w:p w:rsidR="00190AEE" w:rsidRDefault="00190AEE" w:rsidP="00F43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BE3A04"/>
    <w:multiLevelType w:val="singleLevel"/>
    <w:tmpl w:val="E6BE3A04"/>
    <w:lvl w:ilvl="0">
      <w:start w:val="1"/>
      <w:numFmt w:val="decimal"/>
      <w:lvlText w:val="(%1)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">
    <w:nsid w:val="159C34F1"/>
    <w:multiLevelType w:val="multilevel"/>
    <w:tmpl w:val="159C34F1"/>
    <w:lvl w:ilvl="0">
      <w:start w:val="1"/>
      <w:numFmt w:val="decimal"/>
      <w:lvlText w:val="%1、"/>
      <w:lvlJc w:val="left"/>
      <w:pPr>
        <w:ind w:left="786" w:hanging="360"/>
      </w:pPr>
      <w:rPr>
        <w:rFonts w:ascii="Calibri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>
    <w:nsid w:val="1AED21BC"/>
    <w:multiLevelType w:val="multilevel"/>
    <w:tmpl w:val="1AED21BC"/>
    <w:lvl w:ilvl="0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>
    <w:nsid w:val="1D673733"/>
    <w:multiLevelType w:val="multilevel"/>
    <w:tmpl w:val="1D673733"/>
    <w:lvl w:ilvl="0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5A431446"/>
    <w:multiLevelType w:val="multilevel"/>
    <w:tmpl w:val="5A431446"/>
    <w:lvl w:ilvl="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5D473138"/>
    <w:multiLevelType w:val="multilevel"/>
    <w:tmpl w:val="5D473138"/>
    <w:lvl w:ilvl="0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BF"/>
    <w:rsid w:val="00012AAB"/>
    <w:rsid w:val="000C2DE0"/>
    <w:rsid w:val="001239E4"/>
    <w:rsid w:val="00135D78"/>
    <w:rsid w:val="00136EDD"/>
    <w:rsid w:val="00143C33"/>
    <w:rsid w:val="00190AEE"/>
    <w:rsid w:val="00193F56"/>
    <w:rsid w:val="002128B2"/>
    <w:rsid w:val="002E1835"/>
    <w:rsid w:val="00321727"/>
    <w:rsid w:val="003452E9"/>
    <w:rsid w:val="0037797C"/>
    <w:rsid w:val="0039100E"/>
    <w:rsid w:val="003E670F"/>
    <w:rsid w:val="00417A5B"/>
    <w:rsid w:val="004446CC"/>
    <w:rsid w:val="00455A09"/>
    <w:rsid w:val="00466D5B"/>
    <w:rsid w:val="00477C4B"/>
    <w:rsid w:val="004A522B"/>
    <w:rsid w:val="004B3C8D"/>
    <w:rsid w:val="004C5B1A"/>
    <w:rsid w:val="004E7238"/>
    <w:rsid w:val="00503BA7"/>
    <w:rsid w:val="00516ACA"/>
    <w:rsid w:val="005B35BF"/>
    <w:rsid w:val="00635FE1"/>
    <w:rsid w:val="007216C3"/>
    <w:rsid w:val="007358B3"/>
    <w:rsid w:val="007D0929"/>
    <w:rsid w:val="00801AE2"/>
    <w:rsid w:val="00806747"/>
    <w:rsid w:val="00861BFD"/>
    <w:rsid w:val="008641C0"/>
    <w:rsid w:val="0086715A"/>
    <w:rsid w:val="008D646C"/>
    <w:rsid w:val="0090472A"/>
    <w:rsid w:val="0090711A"/>
    <w:rsid w:val="00950CBD"/>
    <w:rsid w:val="009B1F98"/>
    <w:rsid w:val="009D556C"/>
    <w:rsid w:val="009F568B"/>
    <w:rsid w:val="009F5A77"/>
    <w:rsid w:val="00A638BF"/>
    <w:rsid w:val="00A76D44"/>
    <w:rsid w:val="00A82368"/>
    <w:rsid w:val="00B20A47"/>
    <w:rsid w:val="00B210F5"/>
    <w:rsid w:val="00B278E6"/>
    <w:rsid w:val="00B634B5"/>
    <w:rsid w:val="00BF12CA"/>
    <w:rsid w:val="00C2099D"/>
    <w:rsid w:val="00C2752A"/>
    <w:rsid w:val="00C64A0E"/>
    <w:rsid w:val="00D04B02"/>
    <w:rsid w:val="00D72EFA"/>
    <w:rsid w:val="00DA3D31"/>
    <w:rsid w:val="00DD0027"/>
    <w:rsid w:val="00E545C1"/>
    <w:rsid w:val="00E7544E"/>
    <w:rsid w:val="00EB495B"/>
    <w:rsid w:val="00EC2719"/>
    <w:rsid w:val="00EE1AC4"/>
    <w:rsid w:val="00F43EE0"/>
    <w:rsid w:val="00FC6FD2"/>
    <w:rsid w:val="00FF7FE6"/>
    <w:rsid w:val="059A6F63"/>
    <w:rsid w:val="1E2D21C5"/>
    <w:rsid w:val="22D83092"/>
    <w:rsid w:val="38492D82"/>
    <w:rsid w:val="3A6E2E29"/>
    <w:rsid w:val="4BEA2ED9"/>
    <w:rsid w:val="733661B8"/>
    <w:rsid w:val="740D45BD"/>
    <w:rsid w:val="7A2B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F1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F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BF12CA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BF12CA"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locked/>
    <w:rsid w:val="00BF12CA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F12C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875</Characters>
  <Application>Microsoft Office Word</Application>
  <DocSecurity>0</DocSecurity>
  <Lines>7</Lines>
  <Paragraphs>2</Paragraphs>
  <ScaleCrop>false</ScaleCrop>
  <Company>Sky123.Org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dell</cp:lastModifiedBy>
  <cp:revision>15</cp:revision>
  <dcterms:created xsi:type="dcterms:W3CDTF">2018-04-13T01:47:00Z</dcterms:created>
  <dcterms:modified xsi:type="dcterms:W3CDTF">2020-05-08T06:06:00Z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